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Look w:val="04A0"/>
      </w:tblPr>
      <w:tblGrid>
        <w:gridCol w:w="1642"/>
        <w:gridCol w:w="1399"/>
        <w:gridCol w:w="3893"/>
        <w:gridCol w:w="2637"/>
      </w:tblGrid>
      <w:tr w:rsidR="00FB6D32" w:rsidTr="00FB6D32"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D32" w:rsidRDefault="00FB6D3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D32" w:rsidRDefault="00FB6D3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D32" w:rsidRDefault="00FB6D3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Дисциплина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D32" w:rsidRDefault="00FB6D3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Пара</w:t>
            </w:r>
          </w:p>
        </w:tc>
      </w:tr>
      <w:tr w:rsidR="00FB6D32" w:rsidTr="00FB6D32"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6D32" w:rsidRDefault="00FB6D3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10.11.2021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6D32" w:rsidRDefault="00FB6D3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4-ТО</w:t>
            </w:r>
          </w:p>
        </w:tc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6D32" w:rsidRDefault="00FB6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  <w:t>МДК.03.03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Перевозка грузов на особых условиях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6D32" w:rsidRDefault="00FB6D3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FB6D32" w:rsidRDefault="00FB6D32" w:rsidP="00FB6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B6D32" w:rsidRDefault="00FB6D32" w:rsidP="00FB6D3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Преподаватель Жеребцов Сергей Владимирович</w:t>
      </w:r>
    </w:p>
    <w:p w:rsidR="00FB6D32" w:rsidRDefault="00FB6D32" w:rsidP="00FB6D3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Тема 3.8. Организация и технология перевозки крупногабаритных и тяжеловесных грузов</w:t>
      </w:r>
    </w:p>
    <w:p w:rsidR="00FB6D32" w:rsidRDefault="00FB6D32" w:rsidP="00FB6D32">
      <w:pPr>
        <w:spacing w:after="0" w:line="360" w:lineRule="auto"/>
        <w:jc w:val="center"/>
        <w:rPr>
          <w:rFonts w:ascii="Times New Roman" w:eastAsia="SimSun" w:hAnsi="Times New Roman" w:cs="Arial"/>
          <w:sz w:val="28"/>
          <w:szCs w:val="24"/>
          <w:lang w:eastAsia="ja-JP"/>
        </w:rPr>
      </w:pPr>
    </w:p>
    <w:p w:rsidR="00FB6D32" w:rsidRDefault="00FB6D32" w:rsidP="00FB6D32">
      <w:pPr>
        <w:spacing w:after="0" w:line="360" w:lineRule="auto"/>
        <w:jc w:val="center"/>
        <w:rPr>
          <w:rFonts w:ascii="Times New Roman" w:eastAsia="SimSun" w:hAnsi="Times New Roman" w:cs="Arial"/>
          <w:sz w:val="28"/>
          <w:szCs w:val="24"/>
          <w:lang w:eastAsia="ja-JP"/>
        </w:rPr>
      </w:pPr>
      <w:r>
        <w:rPr>
          <w:rFonts w:ascii="Times New Roman" w:eastAsia="SimSun" w:hAnsi="Times New Roman" w:cs="Arial"/>
          <w:sz w:val="28"/>
          <w:szCs w:val="24"/>
          <w:lang w:eastAsia="ja-JP"/>
        </w:rPr>
        <w:t>Лекция № 19</w:t>
      </w:r>
    </w:p>
    <w:p w:rsidR="00FB6D32" w:rsidRDefault="00FB6D32" w:rsidP="00FB6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Цель занятия: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B6D32" w:rsidRDefault="00FB6D32" w:rsidP="00FB6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образовательная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изучить </w:t>
      </w:r>
      <w:r w:rsidR="005C41C4">
        <w:rPr>
          <w:rFonts w:ascii="Times New Roman" w:hAnsi="Times New Roman"/>
          <w:sz w:val="28"/>
          <w:szCs w:val="28"/>
        </w:rPr>
        <w:t xml:space="preserve">основные </w:t>
      </w:r>
      <w:r w:rsidR="005C41C4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="005C41C4" w:rsidRPr="00FB6D32">
        <w:rPr>
          <w:rFonts w:ascii="Times New Roman" w:eastAsia="Calibri" w:hAnsi="Times New Roman"/>
          <w:sz w:val="28"/>
          <w:szCs w:val="28"/>
          <w:lang w:eastAsia="en-US"/>
        </w:rPr>
        <w:t>ребования к организации перевозки крупногабаритных и тяжеловесных грузов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B6D32" w:rsidRDefault="00FB6D32" w:rsidP="00FB6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воспитательная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translation-chunk"/>
          <w:sz w:val="28"/>
          <w:szCs w:val="28"/>
        </w:rPr>
        <w:t>воспитывать всестороннее развитие специалиста автомобильного транспорта;</w:t>
      </w:r>
    </w:p>
    <w:p w:rsidR="00FB6D32" w:rsidRDefault="00FB6D32" w:rsidP="00FB6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развивающая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уметь сравнивать, обобщать и  анализировать полученную информацию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B6D32" w:rsidRDefault="00FB6D32" w:rsidP="00FB6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B6D32" w:rsidRDefault="00FB6D32" w:rsidP="00FB6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Мотивация</w:t>
      </w:r>
      <w:r>
        <w:rPr>
          <w:rFonts w:ascii="Times New Roman" w:hAnsi="Times New Roman"/>
          <w:sz w:val="28"/>
          <w:szCs w:val="28"/>
        </w:rPr>
        <w:t>:</w:t>
      </w:r>
    </w:p>
    <w:p w:rsidR="00FB6D32" w:rsidRDefault="00FB6D32" w:rsidP="00FB6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-знание </w:t>
      </w:r>
      <w:r w:rsidR="005C41C4">
        <w:rPr>
          <w:rFonts w:ascii="Times New Roman" w:hAnsi="Times New Roman"/>
          <w:sz w:val="28"/>
          <w:szCs w:val="28"/>
        </w:rPr>
        <w:t xml:space="preserve">основных </w:t>
      </w:r>
      <w:r w:rsidR="005C41C4">
        <w:rPr>
          <w:rFonts w:ascii="Times New Roman" w:eastAsia="Calibri" w:hAnsi="Times New Roman"/>
          <w:sz w:val="28"/>
          <w:szCs w:val="28"/>
          <w:lang w:eastAsia="en-US"/>
        </w:rPr>
        <w:t>требований</w:t>
      </w:r>
      <w:r w:rsidR="005C41C4" w:rsidRPr="00FB6D32">
        <w:rPr>
          <w:rFonts w:ascii="Times New Roman" w:eastAsia="Calibri" w:hAnsi="Times New Roman"/>
          <w:sz w:val="28"/>
          <w:szCs w:val="28"/>
          <w:lang w:eastAsia="en-US"/>
        </w:rPr>
        <w:t xml:space="preserve"> к организации перевозки крупногабаритных и тяжеловесных грузов</w:t>
      </w:r>
      <w:r>
        <w:rPr>
          <w:rFonts w:ascii="Times New Roman" w:hAnsi="Times New Roman"/>
          <w:sz w:val="28"/>
          <w:szCs w:val="28"/>
        </w:rPr>
        <w:t xml:space="preserve">, исключит вероятность опасных последствий при перевозке </w:t>
      </w:r>
      <w:r>
        <w:rPr>
          <w:rFonts w:ascii="Times New Roman" w:hAnsi="Times New Roman"/>
          <w:color w:val="000000"/>
          <w:sz w:val="28"/>
          <w:szCs w:val="28"/>
        </w:rPr>
        <w:t>кр</w:t>
      </w:r>
      <w:r>
        <w:rPr>
          <w:rFonts w:ascii="Times New Roman" w:hAnsi="Times New Roman"/>
          <w:sz w:val="28"/>
          <w:szCs w:val="28"/>
        </w:rPr>
        <w:t>упногабаритный и тяжеловесный груз.</w:t>
      </w:r>
    </w:p>
    <w:p w:rsidR="00FB6D32" w:rsidRDefault="00FB6D32" w:rsidP="00FB6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Научиться применять полученные знания на практике.</w:t>
      </w:r>
    </w:p>
    <w:p w:rsidR="00FB6D32" w:rsidRDefault="00FB6D32" w:rsidP="00FB6D32">
      <w:pPr>
        <w:ind w:firstLine="708"/>
        <w:rPr>
          <w:rFonts w:ascii="Times New Roman" w:hAnsi="Times New Roman"/>
          <w:sz w:val="28"/>
          <w:szCs w:val="28"/>
        </w:rPr>
      </w:pPr>
    </w:p>
    <w:p w:rsidR="00FB6D32" w:rsidRPr="00FB6D32" w:rsidRDefault="00FB6D32" w:rsidP="00FB6D3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  <w:r w:rsidRPr="00FB6D32">
        <w:rPr>
          <w:rFonts w:ascii="Times New Roman" w:hAnsi="Times New Roman"/>
          <w:sz w:val="28"/>
          <w:szCs w:val="28"/>
        </w:rPr>
        <w:t>:</w:t>
      </w:r>
    </w:p>
    <w:p w:rsidR="00FB6D32" w:rsidRPr="00FB6D32" w:rsidRDefault="00FB6D32" w:rsidP="00FB6D32">
      <w:pPr>
        <w:ind w:firstLine="709"/>
        <w:jc w:val="both"/>
        <w:rPr>
          <w:sz w:val="28"/>
          <w:szCs w:val="28"/>
        </w:rPr>
      </w:pPr>
      <w:r w:rsidRPr="00FB6D32">
        <w:rPr>
          <w:rFonts w:ascii="Times New Roman" w:eastAsia="Calibri" w:hAnsi="Times New Roman"/>
          <w:sz w:val="28"/>
          <w:szCs w:val="28"/>
          <w:lang w:eastAsia="en-US"/>
        </w:rPr>
        <w:t>1.Требования к организации перевозки крупногабаритных и тяжеловесных грузов. Правила перевозки грузов.</w:t>
      </w:r>
    </w:p>
    <w:p w:rsidR="005C41C4" w:rsidRDefault="005C41C4" w:rsidP="005C41C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Литература</w:t>
      </w:r>
      <w:r w:rsidRPr="00FB6D32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5C41C4" w:rsidRDefault="005C41C4" w:rsidP="005C4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</w:p>
    <w:p w:rsidR="005C41C4" w:rsidRDefault="005C41C4" w:rsidP="005C4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1.Закон ДНР “О перевозки опасных грузов” № 104-IHC от 12.02.2016, действующая редакция по состоянию на 16.03.2016.</w:t>
      </w:r>
    </w:p>
    <w:p w:rsidR="005C41C4" w:rsidRDefault="005C41C4" w:rsidP="005C41C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2. Перевозка опасных грузов автомобильным транспортом / сост. И. И.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Карбанович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В. М.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Галковский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И. А. Лазарь [и др.]. Минск.</w:t>
      </w:r>
    </w:p>
    <w:p w:rsidR="005C41C4" w:rsidRDefault="005C41C4" w:rsidP="005C41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41C4" w:rsidRDefault="005C41C4" w:rsidP="005C41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 1.</w:t>
      </w:r>
      <w:r w:rsidRPr="005C41C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B6D32">
        <w:rPr>
          <w:rFonts w:ascii="Times New Roman" w:eastAsia="Calibri" w:hAnsi="Times New Roman"/>
          <w:sz w:val="28"/>
          <w:szCs w:val="28"/>
          <w:lang w:eastAsia="en-US"/>
        </w:rPr>
        <w:t>Требования к организации перевозки крупногабаритных и тяжеловесных грузов. Правила перевозки грузов</w:t>
      </w:r>
    </w:p>
    <w:p w:rsidR="005C41C4" w:rsidRDefault="005C41C4" w:rsidP="005C41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41C4" w:rsidRPr="005C41C4" w:rsidRDefault="005C41C4" w:rsidP="005C41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1C4">
        <w:rPr>
          <w:rFonts w:ascii="Times New Roman" w:hAnsi="Times New Roman"/>
          <w:color w:val="000000"/>
          <w:sz w:val="28"/>
          <w:szCs w:val="28"/>
        </w:rPr>
        <w:t xml:space="preserve">Для транспортировки оборудования, строительной, дорожной и сельскохозяйственной техники применяются специальные автомобили и платформы, конструкция которых зависит </w:t>
      </w:r>
      <w:proofErr w:type="gramStart"/>
      <w:r w:rsidRPr="005C41C4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5C41C4">
        <w:rPr>
          <w:rFonts w:ascii="Times New Roman" w:hAnsi="Times New Roman"/>
          <w:color w:val="000000"/>
          <w:sz w:val="28"/>
          <w:szCs w:val="28"/>
        </w:rPr>
        <w:t>:</w:t>
      </w:r>
    </w:p>
    <w:p w:rsidR="005C41C4" w:rsidRPr="005C41C4" w:rsidRDefault="005C41C4" w:rsidP="005C41C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1C4">
        <w:rPr>
          <w:rFonts w:ascii="Times New Roman" w:hAnsi="Times New Roman"/>
          <w:color w:val="000000"/>
          <w:sz w:val="28"/>
          <w:szCs w:val="28"/>
        </w:rPr>
        <w:t>веса груза;</w:t>
      </w:r>
    </w:p>
    <w:p w:rsidR="005C41C4" w:rsidRPr="005C41C4" w:rsidRDefault="005C41C4" w:rsidP="005C41C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1C4">
        <w:rPr>
          <w:rFonts w:ascii="Times New Roman" w:hAnsi="Times New Roman"/>
          <w:color w:val="000000"/>
          <w:sz w:val="28"/>
          <w:szCs w:val="28"/>
        </w:rPr>
        <w:t>размеров груза;</w:t>
      </w:r>
    </w:p>
    <w:p w:rsidR="005C41C4" w:rsidRPr="005C41C4" w:rsidRDefault="005C41C4" w:rsidP="005C41C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1C4">
        <w:rPr>
          <w:rFonts w:ascii="Times New Roman" w:hAnsi="Times New Roman"/>
          <w:color w:val="000000"/>
          <w:sz w:val="28"/>
          <w:szCs w:val="28"/>
        </w:rPr>
        <w:lastRenderedPageBreak/>
        <w:t>конструкции груза;</w:t>
      </w:r>
    </w:p>
    <w:p w:rsidR="005C41C4" w:rsidRPr="005C41C4" w:rsidRDefault="005C41C4" w:rsidP="005C41C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1C4">
        <w:rPr>
          <w:rFonts w:ascii="Times New Roman" w:hAnsi="Times New Roman"/>
          <w:color w:val="000000"/>
          <w:sz w:val="28"/>
          <w:szCs w:val="28"/>
        </w:rPr>
        <w:t>способности техники самостоятельно заехать на прицеп или необходимости применения крана.</w:t>
      </w:r>
    </w:p>
    <w:p w:rsidR="005C41C4" w:rsidRPr="005C41C4" w:rsidRDefault="005C41C4" w:rsidP="005C41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1C4">
        <w:rPr>
          <w:rFonts w:ascii="Times New Roman" w:hAnsi="Times New Roman"/>
          <w:color w:val="000000"/>
          <w:sz w:val="28"/>
          <w:szCs w:val="28"/>
        </w:rPr>
        <w:t>Транспортные средства различаются по количеству осей и конструктивному исполнению прицепа. В зависимости от веса количество осей колеблется от 2-х - при весе груза до 18 тонн до 6-и и более - при весе груза свыше 44 тонн.</w:t>
      </w:r>
    </w:p>
    <w:p w:rsidR="005C41C4" w:rsidRPr="005C41C4" w:rsidRDefault="005C41C4" w:rsidP="005C41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1C4">
        <w:rPr>
          <w:rFonts w:ascii="Times New Roman" w:hAnsi="Times New Roman"/>
          <w:color w:val="000000"/>
          <w:sz w:val="28"/>
          <w:szCs w:val="28"/>
        </w:rPr>
        <w:t xml:space="preserve">Прицепы дифференцируются </w:t>
      </w:r>
      <w:proofErr w:type="gramStart"/>
      <w:r w:rsidRPr="005C41C4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5C41C4">
        <w:rPr>
          <w:rFonts w:ascii="Times New Roman" w:hAnsi="Times New Roman"/>
          <w:color w:val="000000"/>
          <w:sz w:val="28"/>
          <w:szCs w:val="28"/>
        </w:rPr>
        <w:t>:</w:t>
      </w:r>
    </w:p>
    <w:p w:rsidR="005C41C4" w:rsidRPr="005C41C4" w:rsidRDefault="005C41C4" w:rsidP="005C41C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1C4">
        <w:rPr>
          <w:rFonts w:ascii="Times New Roman" w:hAnsi="Times New Roman"/>
          <w:color w:val="000000"/>
          <w:sz w:val="28"/>
          <w:szCs w:val="28"/>
        </w:rPr>
        <w:t>лафеты – прицепы, не имеющие дна;</w:t>
      </w:r>
    </w:p>
    <w:p w:rsidR="005C41C4" w:rsidRPr="005C41C4" w:rsidRDefault="005C41C4" w:rsidP="005C41C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1C4">
        <w:rPr>
          <w:rFonts w:ascii="Times New Roman" w:hAnsi="Times New Roman"/>
          <w:color w:val="000000"/>
          <w:sz w:val="28"/>
          <w:szCs w:val="28"/>
        </w:rPr>
        <w:t>низкорамные тралы;</w:t>
      </w:r>
    </w:p>
    <w:p w:rsidR="005C41C4" w:rsidRPr="005C41C4" w:rsidRDefault="005C41C4" w:rsidP="005C41C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C41C4">
        <w:rPr>
          <w:rFonts w:ascii="Times New Roman" w:hAnsi="Times New Roman"/>
          <w:color w:val="000000"/>
          <w:sz w:val="28"/>
          <w:szCs w:val="28"/>
        </w:rPr>
        <w:t>высокорамные</w:t>
      </w:r>
      <w:proofErr w:type="spellEnd"/>
      <w:r w:rsidRPr="005C41C4">
        <w:rPr>
          <w:rFonts w:ascii="Times New Roman" w:hAnsi="Times New Roman"/>
          <w:color w:val="000000"/>
          <w:sz w:val="28"/>
          <w:szCs w:val="28"/>
        </w:rPr>
        <w:t xml:space="preserve"> прицепы.</w:t>
      </w:r>
    </w:p>
    <w:p w:rsidR="005C41C4" w:rsidRPr="005C41C4" w:rsidRDefault="005C41C4" w:rsidP="005C41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1C4">
        <w:rPr>
          <w:rFonts w:ascii="Times New Roman" w:hAnsi="Times New Roman"/>
          <w:color w:val="000000"/>
          <w:sz w:val="28"/>
          <w:szCs w:val="28"/>
        </w:rPr>
        <w:t>Также, в зависимости от назначения, они оборудуются:</w:t>
      </w:r>
    </w:p>
    <w:p w:rsidR="005C41C4" w:rsidRPr="005C41C4" w:rsidRDefault="005C41C4" w:rsidP="005C41C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1C4">
        <w:rPr>
          <w:rFonts w:ascii="Times New Roman" w:hAnsi="Times New Roman"/>
          <w:color w:val="000000"/>
          <w:sz w:val="28"/>
          <w:szCs w:val="28"/>
        </w:rPr>
        <w:t>откидными аппарелями - для перевозки крупногабаритной и тяжёлой техники;</w:t>
      </w:r>
    </w:p>
    <w:p w:rsidR="005C41C4" w:rsidRPr="005C41C4" w:rsidRDefault="005C41C4" w:rsidP="005C41C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1C4">
        <w:rPr>
          <w:rFonts w:ascii="Times New Roman" w:hAnsi="Times New Roman"/>
          <w:color w:val="000000"/>
          <w:sz w:val="28"/>
          <w:szCs w:val="28"/>
        </w:rPr>
        <w:t>раздвижными платформами – транспортировки грузов нестандартной длины;</w:t>
      </w:r>
    </w:p>
    <w:p w:rsidR="005C41C4" w:rsidRPr="005C41C4" w:rsidRDefault="005C41C4" w:rsidP="005C41C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1C4">
        <w:rPr>
          <w:rFonts w:ascii="Times New Roman" w:hAnsi="Times New Roman"/>
          <w:color w:val="000000"/>
          <w:sz w:val="28"/>
          <w:szCs w:val="28"/>
        </w:rPr>
        <w:t>многофункциональными модулями – для перевозки особо крупной и тяжёлой дорожно-строительной техники.</w:t>
      </w:r>
    </w:p>
    <w:p w:rsidR="005C41C4" w:rsidRPr="005C41C4" w:rsidRDefault="005C41C4" w:rsidP="005C41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1C4">
        <w:rPr>
          <w:rFonts w:ascii="Times New Roman" w:hAnsi="Times New Roman"/>
          <w:color w:val="000000"/>
          <w:sz w:val="28"/>
          <w:szCs w:val="28"/>
        </w:rPr>
        <w:t>Если оборудование или спецтехника выступают за габариты более чем на 1 м. по длине и 0,4 м. по ширине, необходимо применение знака «Крупногабаритный груз»</w:t>
      </w:r>
    </w:p>
    <w:p w:rsidR="005C41C4" w:rsidRPr="005C41C4" w:rsidRDefault="005C41C4" w:rsidP="005C41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1C4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2857500" cy="2857500"/>
            <wp:effectExtent l="19050" t="0" r="0" b="0"/>
            <wp:docPr id="1" name="Рисунок 1" descr="Screenshot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1C4" w:rsidRPr="005C41C4" w:rsidRDefault="005C41C4" w:rsidP="005C41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1C4">
        <w:rPr>
          <w:rFonts w:ascii="Times New Roman" w:hAnsi="Times New Roman"/>
          <w:color w:val="000000"/>
          <w:sz w:val="28"/>
          <w:szCs w:val="28"/>
        </w:rPr>
        <w:t>При длине транспортного средства 20 м. и более необходимо применение знаков «Длинномерное транспортное средство»</w:t>
      </w:r>
    </w:p>
    <w:p w:rsidR="005C41C4" w:rsidRPr="005C41C4" w:rsidRDefault="005C41C4" w:rsidP="005C41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1C4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2857500" cy="1200150"/>
            <wp:effectExtent l="19050" t="0" r="0" b="0"/>
            <wp:docPr id="2" name="Рисунок 2" descr="Screenshot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1C4" w:rsidRPr="005C41C4" w:rsidRDefault="005C41C4" w:rsidP="005C41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1C4">
        <w:rPr>
          <w:rFonts w:ascii="Times New Roman" w:hAnsi="Times New Roman"/>
          <w:color w:val="000000"/>
          <w:sz w:val="28"/>
          <w:szCs w:val="28"/>
        </w:rPr>
        <w:lastRenderedPageBreak/>
        <w:t>При перевозке груза прицепом необходимо применять специальный тягач, оборудованный тремя сигнальными фонарями на крыше обозначающими «Автопоезд».</w:t>
      </w:r>
    </w:p>
    <w:p w:rsidR="005C41C4" w:rsidRPr="005C41C4" w:rsidRDefault="005C41C4" w:rsidP="005C41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1C4">
        <w:rPr>
          <w:rFonts w:ascii="Times New Roman" w:hAnsi="Times New Roman"/>
          <w:color w:val="000000"/>
          <w:sz w:val="28"/>
          <w:szCs w:val="28"/>
        </w:rPr>
        <w:t>При планировании перевозки крупногабаритных и тяжеловесных грузов автомобильным транспортом важно учитывать зависимость осевой нагрузки и допустимых значений воздействия на дорожное полотно. Для этого подобные перевозки согласовывают в определённых компетентных органах, а также соблюдают установленные правила перевозки крупногабаритных грузов автомобильным транспортом.</w:t>
      </w:r>
    </w:p>
    <w:p w:rsidR="005C41C4" w:rsidRPr="005C41C4" w:rsidRDefault="005C41C4" w:rsidP="005C41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1C4">
        <w:rPr>
          <w:rFonts w:ascii="Times New Roman" w:hAnsi="Times New Roman"/>
          <w:color w:val="000000"/>
          <w:sz w:val="28"/>
          <w:szCs w:val="28"/>
        </w:rPr>
        <w:t>Подготовка и транспортировка</w:t>
      </w:r>
    </w:p>
    <w:p w:rsidR="005C41C4" w:rsidRPr="005C41C4" w:rsidRDefault="005C41C4" w:rsidP="005C41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1C4">
        <w:rPr>
          <w:rFonts w:ascii="Times New Roman" w:hAnsi="Times New Roman"/>
          <w:color w:val="000000"/>
          <w:sz w:val="28"/>
          <w:szCs w:val="28"/>
        </w:rPr>
        <w:t>Организацией перевозки негабаритных грузов автомобилями должны заниматься обученные сотрудники, имеющие опыт оформления и согласования документов, а также решения организационных вопросов, связанных с подачей транспортного средства и, при необходимости, крана к месту погрузки, непосредственно погрузки, транспортировки и разгрузки негабаритного груза на месте прибытия.</w:t>
      </w:r>
    </w:p>
    <w:p w:rsidR="005C41C4" w:rsidRPr="005C41C4" w:rsidRDefault="005C41C4" w:rsidP="005C41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1C4">
        <w:rPr>
          <w:rFonts w:ascii="Times New Roman" w:hAnsi="Times New Roman"/>
          <w:color w:val="000000"/>
          <w:sz w:val="28"/>
          <w:szCs w:val="28"/>
        </w:rPr>
        <w:t>Условия транспортировки оборудования и спецтехники должны быть оговорены в руководстве по эксплуатации или технической документации.</w:t>
      </w:r>
    </w:p>
    <w:p w:rsidR="005C41C4" w:rsidRPr="005C41C4" w:rsidRDefault="005C41C4" w:rsidP="005C41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1C4">
        <w:rPr>
          <w:rFonts w:ascii="Times New Roman" w:hAnsi="Times New Roman"/>
          <w:color w:val="000000"/>
          <w:sz w:val="28"/>
          <w:szCs w:val="28"/>
        </w:rPr>
        <w:t xml:space="preserve">В ходе подготовки к транспортировке необходимо оформить разрешение на перевозку негабаритного груза в органах местного самоуправления, под ведомством которого находятся автомобильные дороги, по которым будет пролегать маршрут. Так, при перевозке груза по дорогам Федерального значения, разрешение придётся оформлять в Федеральном дорожном агентстве – </w:t>
      </w:r>
      <w:proofErr w:type="spellStart"/>
      <w:r w:rsidRPr="005C41C4">
        <w:rPr>
          <w:rFonts w:ascii="Times New Roman" w:hAnsi="Times New Roman"/>
          <w:color w:val="000000"/>
          <w:sz w:val="28"/>
          <w:szCs w:val="28"/>
        </w:rPr>
        <w:t>Росавтодор</w:t>
      </w:r>
      <w:proofErr w:type="spellEnd"/>
      <w:r w:rsidRPr="005C41C4">
        <w:rPr>
          <w:rFonts w:ascii="Times New Roman" w:hAnsi="Times New Roman"/>
          <w:color w:val="000000"/>
          <w:sz w:val="28"/>
          <w:szCs w:val="28"/>
        </w:rPr>
        <w:t>.</w:t>
      </w:r>
    </w:p>
    <w:p w:rsidR="005C41C4" w:rsidRPr="005C41C4" w:rsidRDefault="005C41C4" w:rsidP="005C41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1C4">
        <w:rPr>
          <w:rFonts w:ascii="Times New Roman" w:hAnsi="Times New Roman"/>
          <w:color w:val="000000"/>
          <w:sz w:val="28"/>
          <w:szCs w:val="28"/>
        </w:rPr>
        <w:t>Для рассмотрения подаются следующие документы:</w:t>
      </w:r>
    </w:p>
    <w:p w:rsidR="005C41C4" w:rsidRPr="005C41C4" w:rsidRDefault="005C41C4" w:rsidP="005C41C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1C4">
        <w:rPr>
          <w:rFonts w:ascii="Times New Roman" w:hAnsi="Times New Roman"/>
          <w:color w:val="000000"/>
          <w:sz w:val="28"/>
          <w:szCs w:val="28"/>
        </w:rPr>
        <w:t>заявление, с прилагаемым комплектом документов, в который входит:</w:t>
      </w:r>
    </w:p>
    <w:p w:rsidR="005C41C4" w:rsidRPr="005C41C4" w:rsidRDefault="005C41C4" w:rsidP="005C41C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1C4">
        <w:rPr>
          <w:rFonts w:ascii="Times New Roman" w:hAnsi="Times New Roman"/>
          <w:color w:val="000000"/>
          <w:sz w:val="28"/>
          <w:szCs w:val="28"/>
        </w:rPr>
        <w:t>маршрут движения;</w:t>
      </w:r>
    </w:p>
    <w:p w:rsidR="005C41C4" w:rsidRPr="005C41C4" w:rsidRDefault="005C41C4" w:rsidP="005C41C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1C4">
        <w:rPr>
          <w:rFonts w:ascii="Times New Roman" w:hAnsi="Times New Roman"/>
          <w:color w:val="000000"/>
          <w:sz w:val="28"/>
          <w:szCs w:val="28"/>
        </w:rPr>
        <w:t>вид перевозки;</w:t>
      </w:r>
    </w:p>
    <w:p w:rsidR="005C41C4" w:rsidRPr="005C41C4" w:rsidRDefault="005C41C4" w:rsidP="005C41C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1C4">
        <w:rPr>
          <w:rFonts w:ascii="Times New Roman" w:hAnsi="Times New Roman"/>
          <w:color w:val="000000"/>
          <w:sz w:val="28"/>
          <w:szCs w:val="28"/>
        </w:rPr>
        <w:t>срок поездки;</w:t>
      </w:r>
    </w:p>
    <w:p w:rsidR="005C41C4" w:rsidRPr="005C41C4" w:rsidRDefault="005C41C4" w:rsidP="005C41C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1C4">
        <w:rPr>
          <w:rFonts w:ascii="Times New Roman" w:hAnsi="Times New Roman"/>
          <w:color w:val="000000"/>
          <w:sz w:val="28"/>
          <w:szCs w:val="28"/>
        </w:rPr>
        <w:t>количества поездок;</w:t>
      </w:r>
    </w:p>
    <w:p w:rsidR="005C41C4" w:rsidRPr="005C41C4" w:rsidRDefault="005C41C4" w:rsidP="005C41C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1C4">
        <w:rPr>
          <w:rFonts w:ascii="Times New Roman" w:hAnsi="Times New Roman"/>
          <w:color w:val="000000"/>
          <w:sz w:val="28"/>
          <w:szCs w:val="28"/>
        </w:rPr>
        <w:t>характеристики груза;</w:t>
      </w:r>
    </w:p>
    <w:p w:rsidR="005C41C4" w:rsidRPr="005C41C4" w:rsidRDefault="005C41C4" w:rsidP="005C41C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1C4">
        <w:rPr>
          <w:rFonts w:ascii="Times New Roman" w:hAnsi="Times New Roman"/>
          <w:color w:val="000000"/>
          <w:sz w:val="28"/>
          <w:szCs w:val="28"/>
        </w:rPr>
        <w:t>полные сведения и копии документов на транспортное средство;</w:t>
      </w:r>
    </w:p>
    <w:p w:rsidR="005C41C4" w:rsidRPr="005C41C4" w:rsidRDefault="005C41C4" w:rsidP="005C41C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1C4">
        <w:rPr>
          <w:rFonts w:ascii="Times New Roman" w:hAnsi="Times New Roman"/>
          <w:color w:val="000000"/>
          <w:sz w:val="28"/>
          <w:szCs w:val="28"/>
        </w:rPr>
        <w:t>документы об организационно-правовой форме грузоперевозчика;</w:t>
      </w:r>
    </w:p>
    <w:p w:rsidR="005C41C4" w:rsidRPr="005C41C4" w:rsidRDefault="005C41C4" w:rsidP="005C41C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1C4">
        <w:rPr>
          <w:rFonts w:ascii="Times New Roman" w:hAnsi="Times New Roman"/>
          <w:color w:val="000000"/>
          <w:sz w:val="28"/>
          <w:szCs w:val="28"/>
        </w:rPr>
        <w:t>схема транспортного средства с указанием количества осей и колес, их взаимного расположения с распределением нагрузки по осям, способ крепления груза;</w:t>
      </w:r>
    </w:p>
    <w:p w:rsidR="005C41C4" w:rsidRPr="005C41C4" w:rsidRDefault="005C41C4" w:rsidP="005C41C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1C4">
        <w:rPr>
          <w:rFonts w:ascii="Times New Roman" w:hAnsi="Times New Roman"/>
          <w:color w:val="000000"/>
          <w:sz w:val="28"/>
          <w:szCs w:val="28"/>
        </w:rPr>
        <w:t>технические требования к перевозке заявленного груза в транспортном положении.</w:t>
      </w:r>
    </w:p>
    <w:p w:rsidR="005C41C4" w:rsidRPr="005C41C4" w:rsidRDefault="005C41C4" w:rsidP="005C41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1C4">
        <w:rPr>
          <w:rFonts w:ascii="Times New Roman" w:hAnsi="Times New Roman"/>
          <w:color w:val="000000"/>
          <w:sz w:val="28"/>
          <w:szCs w:val="28"/>
        </w:rPr>
        <w:t>При оформлении документов необходимо строго следовать инструкции по перевозке крупногабаритных грузов автомобильным транспортом, в части подготовки документов, сопровождающих перевозку.</w:t>
      </w:r>
    </w:p>
    <w:p w:rsidR="005C41C4" w:rsidRPr="005C41C4" w:rsidRDefault="005C41C4" w:rsidP="005C41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1C4">
        <w:rPr>
          <w:rFonts w:ascii="Times New Roman" w:hAnsi="Times New Roman"/>
          <w:color w:val="000000"/>
          <w:sz w:val="28"/>
          <w:szCs w:val="28"/>
        </w:rPr>
        <w:t>Если груз превышает:</w:t>
      </w:r>
    </w:p>
    <w:p w:rsidR="005C41C4" w:rsidRPr="005C41C4" w:rsidRDefault="005C41C4" w:rsidP="005C41C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1C4">
        <w:rPr>
          <w:rFonts w:ascii="Times New Roman" w:hAnsi="Times New Roman"/>
          <w:color w:val="000000"/>
          <w:sz w:val="28"/>
          <w:szCs w:val="28"/>
        </w:rPr>
        <w:t>высоту 4,5 м.;</w:t>
      </w:r>
    </w:p>
    <w:p w:rsidR="005C41C4" w:rsidRPr="005C41C4" w:rsidRDefault="005C41C4" w:rsidP="005C41C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1C4">
        <w:rPr>
          <w:rFonts w:ascii="Times New Roman" w:hAnsi="Times New Roman"/>
          <w:color w:val="000000"/>
          <w:sz w:val="28"/>
          <w:szCs w:val="28"/>
        </w:rPr>
        <w:lastRenderedPageBreak/>
        <w:t>ширину 5 м.;</w:t>
      </w:r>
    </w:p>
    <w:p w:rsidR="005C41C4" w:rsidRPr="005C41C4" w:rsidRDefault="005C41C4" w:rsidP="005C41C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1C4">
        <w:rPr>
          <w:rFonts w:ascii="Times New Roman" w:hAnsi="Times New Roman"/>
          <w:color w:val="000000"/>
          <w:sz w:val="28"/>
          <w:szCs w:val="28"/>
        </w:rPr>
        <w:t>длину 35 м.;</w:t>
      </w:r>
    </w:p>
    <w:p w:rsidR="005C41C4" w:rsidRPr="005C41C4" w:rsidRDefault="005C41C4" w:rsidP="005C41C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1C4">
        <w:rPr>
          <w:rFonts w:ascii="Times New Roman" w:hAnsi="Times New Roman"/>
          <w:color w:val="000000"/>
          <w:sz w:val="28"/>
          <w:szCs w:val="28"/>
        </w:rPr>
        <w:t>вес  44 т.</w:t>
      </w:r>
    </w:p>
    <w:p w:rsidR="005C41C4" w:rsidRPr="005C41C4" w:rsidRDefault="005C41C4" w:rsidP="005C41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1C4">
        <w:rPr>
          <w:rFonts w:ascii="Times New Roman" w:hAnsi="Times New Roman"/>
          <w:color w:val="000000"/>
          <w:sz w:val="28"/>
          <w:szCs w:val="28"/>
        </w:rPr>
        <w:t>Для его перевозки понадобится разрабатывать специальный «Проект перевозки» негабаритного груза, предусматривающий исключение движения под мостами, эстакадами, ЛЭП. Дорога не должна иметь резких поворотов и перепадов высоты. Строго ограничивается скорость движения, время суток и регламентируются места и время стоянок. ГИБДД выделяет автомобиль сопровождения, обеспечивающий приоритетный проезд транспортного средства с особым грузом с соблюдением условий безопасности.</w:t>
      </w:r>
    </w:p>
    <w:p w:rsidR="005C41C4" w:rsidRPr="005C41C4" w:rsidRDefault="005C41C4" w:rsidP="005C41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1C4">
        <w:rPr>
          <w:rFonts w:ascii="Times New Roman" w:hAnsi="Times New Roman"/>
          <w:color w:val="000000"/>
          <w:sz w:val="28"/>
          <w:szCs w:val="28"/>
        </w:rPr>
        <w:t>Погрузка и разгрузка крупногабаритных и тяжеловесных грузов</w:t>
      </w:r>
    </w:p>
    <w:p w:rsidR="005C41C4" w:rsidRPr="005C41C4" w:rsidRDefault="005C41C4" w:rsidP="005C41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C41C4">
        <w:rPr>
          <w:rFonts w:ascii="Times New Roman" w:hAnsi="Times New Roman"/>
          <w:color w:val="000000"/>
          <w:sz w:val="28"/>
          <w:szCs w:val="28"/>
        </w:rPr>
        <w:t>Погузоразгрузочные</w:t>
      </w:r>
      <w:proofErr w:type="spellEnd"/>
      <w:r w:rsidRPr="005C41C4">
        <w:rPr>
          <w:rFonts w:ascii="Times New Roman" w:hAnsi="Times New Roman"/>
          <w:color w:val="000000"/>
          <w:sz w:val="28"/>
          <w:szCs w:val="28"/>
        </w:rPr>
        <w:t xml:space="preserve"> операции связанные с перемещением негабаритных грузов выполняются с привлечением специалистов, знающих правила перевозки крупногабаритных грузов автомобильным транспортом, в части погрузки и разгрузки данных средств.</w:t>
      </w:r>
    </w:p>
    <w:p w:rsidR="005C41C4" w:rsidRPr="005C41C4" w:rsidRDefault="005C41C4" w:rsidP="005C41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1C4">
        <w:rPr>
          <w:rFonts w:ascii="Times New Roman" w:hAnsi="Times New Roman"/>
          <w:color w:val="000000"/>
          <w:sz w:val="28"/>
          <w:szCs w:val="28"/>
        </w:rPr>
        <w:t>Если перевозке подвергается колёсная или гусеничная техника, то она заезжает на прицеп своим ходом. Если необходимо перевезти технологическое оборудование или крупногабаритные изделия, то необходимо применять специальные краны и грузозахватные приспособления, а также методы крепления груза на прицепе. При этом</w:t>
      </w:r>
      <w:proofErr w:type="gramStart"/>
      <w:r w:rsidRPr="005C41C4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5C41C4">
        <w:rPr>
          <w:rFonts w:ascii="Times New Roman" w:hAnsi="Times New Roman"/>
          <w:color w:val="000000"/>
          <w:sz w:val="28"/>
          <w:szCs w:val="28"/>
        </w:rPr>
        <w:t xml:space="preserve"> необходимо соблюдать требования технической документации к расположению центра тяжести и схемы </w:t>
      </w:r>
      <w:proofErr w:type="spellStart"/>
      <w:r w:rsidRPr="005C41C4">
        <w:rPr>
          <w:rFonts w:ascii="Times New Roman" w:hAnsi="Times New Roman"/>
          <w:color w:val="000000"/>
          <w:sz w:val="28"/>
          <w:szCs w:val="28"/>
        </w:rPr>
        <w:t>строповки</w:t>
      </w:r>
      <w:proofErr w:type="spellEnd"/>
      <w:r w:rsidRPr="005C41C4">
        <w:rPr>
          <w:rFonts w:ascii="Times New Roman" w:hAnsi="Times New Roman"/>
          <w:color w:val="000000"/>
          <w:sz w:val="28"/>
          <w:szCs w:val="28"/>
        </w:rPr>
        <w:t>, при подъёме и спуске, а также схему фиксации на транспортном средстве.</w:t>
      </w:r>
    </w:p>
    <w:p w:rsidR="005C41C4" w:rsidRPr="005C41C4" w:rsidRDefault="005C41C4" w:rsidP="005C41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1C4">
        <w:rPr>
          <w:rFonts w:ascii="Times New Roman" w:hAnsi="Times New Roman"/>
          <w:color w:val="000000"/>
          <w:sz w:val="28"/>
          <w:szCs w:val="28"/>
        </w:rPr>
        <w:t>Перевозка крупногабаритных и тяжеловесных грузов автомобильным транспортом не случайно сопряжена с описанными трудностями, т.к. представляет повышенную опасность для участников дорожного движения и приводит к повышенному износу дорожного полотна.</w:t>
      </w:r>
    </w:p>
    <w:p w:rsidR="00FB6D32" w:rsidRDefault="00FB6D32" w:rsidP="00FB6D32"/>
    <w:p w:rsidR="00FB6D32" w:rsidRDefault="00FB6D32" w:rsidP="00FB6D32"/>
    <w:p w:rsidR="00FB6D32" w:rsidRDefault="00FB6D32" w:rsidP="00FB6D32"/>
    <w:p w:rsidR="00FB6D32" w:rsidRDefault="00FB6D32" w:rsidP="00FB6D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 xml:space="preserve">Домашнее задание: Законспектировать. Результат работы присылать в виде скан копии (Вашего конспекта лекции) на электронную почту </w:t>
      </w:r>
      <w:hyperlink r:id="rId7" w:history="1">
        <w:r>
          <w:rPr>
            <w:rStyle w:val="a4"/>
            <w:sz w:val="28"/>
            <w:szCs w:val="28"/>
            <w:lang w:val="en-US"/>
          </w:rPr>
          <w:t>senyaua</w:t>
        </w:r>
        <w:r>
          <w:rPr>
            <w:rStyle w:val="a4"/>
            <w:sz w:val="28"/>
            <w:szCs w:val="28"/>
          </w:rPr>
          <w:t>@</w:t>
        </w:r>
        <w:r>
          <w:rPr>
            <w:rStyle w:val="a4"/>
            <w:sz w:val="28"/>
            <w:szCs w:val="28"/>
            <w:lang w:val="en-US"/>
          </w:rPr>
          <w:t>rambler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до 09:50 10.11.2021</w:t>
      </w:r>
    </w:p>
    <w:p w:rsidR="00FB6D32" w:rsidRDefault="00FB6D32" w:rsidP="00FB6D32"/>
    <w:p w:rsidR="005A5220" w:rsidRPr="00FB6D32" w:rsidRDefault="005A5220" w:rsidP="00FB6D32">
      <w:pPr>
        <w:tabs>
          <w:tab w:val="left" w:pos="1050"/>
        </w:tabs>
      </w:pPr>
    </w:p>
    <w:sectPr w:rsidR="005A5220" w:rsidRPr="00FB6D32" w:rsidSect="005A5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B36"/>
    <w:multiLevelType w:val="multilevel"/>
    <w:tmpl w:val="948C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00525"/>
    <w:multiLevelType w:val="multilevel"/>
    <w:tmpl w:val="25CC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DE07BD"/>
    <w:multiLevelType w:val="multilevel"/>
    <w:tmpl w:val="FE52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C93286"/>
    <w:multiLevelType w:val="multilevel"/>
    <w:tmpl w:val="FE38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5F7176"/>
    <w:multiLevelType w:val="multilevel"/>
    <w:tmpl w:val="3520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D32"/>
    <w:rsid w:val="005A5220"/>
    <w:rsid w:val="005C41C4"/>
    <w:rsid w:val="00FB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FB6D32"/>
    <w:rPr>
      <w:rFonts w:ascii="Times New Roman" w:hAnsi="Times New Roman" w:cs="Times New Roman" w:hint="default"/>
    </w:rPr>
  </w:style>
  <w:style w:type="table" w:styleId="a3">
    <w:name w:val="Table Grid"/>
    <w:basedOn w:val="a1"/>
    <w:uiPriority w:val="59"/>
    <w:rsid w:val="00FB6D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B6D3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C4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C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1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nyaua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957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2</cp:revision>
  <dcterms:created xsi:type="dcterms:W3CDTF">2021-11-09T13:14:00Z</dcterms:created>
  <dcterms:modified xsi:type="dcterms:W3CDTF">2021-11-09T13:23:00Z</dcterms:modified>
</cp:coreProperties>
</file>